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CDE4" w14:textId="77777777" w:rsidR="001A251C" w:rsidRDefault="00000000">
      <w:pPr>
        <w:pStyle w:val="Standard"/>
        <w:jc w:val="center"/>
      </w:pPr>
      <w:r>
        <w:rPr>
          <w:rFonts w:ascii="Arial" w:hAnsi="Arial" w:cs="Arial"/>
          <w:noProof/>
          <w:sz w:val="28"/>
          <w:szCs w:val="28"/>
        </w:rPr>
        <w:drawing>
          <wp:inline distT="0" distB="0" distL="0" distR="0" wp14:anchorId="47CFF812" wp14:editId="106CB6E3">
            <wp:extent cx="5060838" cy="1238371"/>
            <wp:effectExtent l="0" t="0" r="6462" b="0"/>
            <wp:docPr id="752181590"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060838" cy="1238371"/>
                    </a:xfrm>
                    <a:prstGeom prst="rect">
                      <a:avLst/>
                    </a:prstGeom>
                    <a:noFill/>
                    <a:ln>
                      <a:noFill/>
                      <a:prstDash/>
                    </a:ln>
                  </pic:spPr>
                </pic:pic>
              </a:graphicData>
            </a:graphic>
          </wp:inline>
        </w:drawing>
      </w:r>
    </w:p>
    <w:p w14:paraId="679D8F59" w14:textId="77777777" w:rsidR="001A251C" w:rsidRDefault="001A251C">
      <w:pPr>
        <w:pStyle w:val="Standard"/>
        <w:jc w:val="center"/>
        <w:rPr>
          <w:rFonts w:ascii="Arial" w:hAnsi="Arial" w:cs="Arial"/>
          <w:sz w:val="28"/>
          <w:szCs w:val="28"/>
        </w:rPr>
      </w:pPr>
    </w:p>
    <w:p w14:paraId="22913C46" w14:textId="77777777" w:rsidR="001A251C" w:rsidRDefault="001A251C">
      <w:pPr>
        <w:pStyle w:val="Standard"/>
        <w:jc w:val="center"/>
        <w:rPr>
          <w:rFonts w:ascii="Arial" w:hAnsi="Arial" w:cs="Arial"/>
          <w:sz w:val="28"/>
          <w:szCs w:val="28"/>
        </w:rPr>
      </w:pPr>
    </w:p>
    <w:p w14:paraId="38C21555" w14:textId="77777777" w:rsidR="001A251C" w:rsidRDefault="00000000">
      <w:pPr>
        <w:pStyle w:val="Standard"/>
        <w:jc w:val="center"/>
        <w:rPr>
          <w:rFonts w:ascii="Arial" w:hAnsi="Arial" w:cs="Arial"/>
          <w:sz w:val="28"/>
          <w:szCs w:val="28"/>
        </w:rPr>
      </w:pPr>
      <w:r>
        <w:rPr>
          <w:rFonts w:ascii="Arial" w:hAnsi="Arial" w:cs="Arial"/>
          <w:sz w:val="28"/>
          <w:szCs w:val="28"/>
        </w:rPr>
        <w:t>Gail Stelger, Legislative Chair</w:t>
      </w:r>
    </w:p>
    <w:p w14:paraId="08B937CC" w14:textId="77777777" w:rsidR="001A251C" w:rsidRDefault="00000000">
      <w:pPr>
        <w:pStyle w:val="Standard"/>
        <w:jc w:val="center"/>
      </w:pPr>
      <w:r>
        <w:rPr>
          <w:rFonts w:ascii="Arial" w:hAnsi="Arial" w:cs="Arial"/>
          <w:sz w:val="28"/>
          <w:szCs w:val="28"/>
        </w:rPr>
        <w:t xml:space="preserve"> Email: </w:t>
      </w:r>
      <w:hyperlink r:id="rId7" w:history="1">
        <w:r>
          <w:rPr>
            <w:rFonts w:ascii="Arial" w:hAnsi="Arial" w:cs="Arial"/>
            <w:sz w:val="28"/>
            <w:szCs w:val="28"/>
          </w:rPr>
          <w:t>legislative@parcr.org</w:t>
        </w:r>
      </w:hyperlink>
    </w:p>
    <w:p w14:paraId="449E3F63" w14:textId="77777777" w:rsidR="001A251C" w:rsidRDefault="001A251C">
      <w:pPr>
        <w:pStyle w:val="Standard"/>
        <w:jc w:val="center"/>
        <w:rPr>
          <w:rFonts w:ascii="Arial" w:hAnsi="Arial" w:cs="Arial"/>
          <w:sz w:val="28"/>
          <w:szCs w:val="28"/>
        </w:rPr>
      </w:pPr>
    </w:p>
    <w:p w14:paraId="05F28E3D" w14:textId="77777777" w:rsidR="001A251C" w:rsidRDefault="001A251C">
      <w:pPr>
        <w:pStyle w:val="Standard"/>
        <w:jc w:val="center"/>
        <w:rPr>
          <w:rFonts w:ascii="Arial" w:hAnsi="Arial" w:cs="Arial"/>
          <w:sz w:val="28"/>
          <w:szCs w:val="28"/>
        </w:rPr>
      </w:pPr>
    </w:p>
    <w:p w14:paraId="45476266" w14:textId="77777777" w:rsidR="001A251C" w:rsidRDefault="001A251C">
      <w:pPr>
        <w:pStyle w:val="Standard"/>
        <w:jc w:val="center"/>
        <w:rPr>
          <w:rFonts w:ascii="Arial" w:hAnsi="Arial" w:cs="Arial"/>
          <w:sz w:val="28"/>
          <w:szCs w:val="28"/>
        </w:rPr>
      </w:pPr>
    </w:p>
    <w:p w14:paraId="5E96AB49" w14:textId="77777777" w:rsidR="001A251C" w:rsidRDefault="00000000">
      <w:pPr>
        <w:pStyle w:val="Standard"/>
        <w:jc w:val="center"/>
        <w:rPr>
          <w:rFonts w:ascii="Arial" w:hAnsi="Arial" w:cs="Arial"/>
          <w:b/>
          <w:bCs/>
          <w:sz w:val="28"/>
          <w:szCs w:val="28"/>
        </w:rPr>
      </w:pPr>
      <w:r>
        <w:rPr>
          <w:rFonts w:ascii="Arial" w:hAnsi="Arial" w:cs="Arial"/>
          <w:b/>
          <w:bCs/>
          <w:sz w:val="28"/>
          <w:szCs w:val="28"/>
        </w:rPr>
        <w:t>State Senate Tidbit</w:t>
      </w:r>
    </w:p>
    <w:p w14:paraId="5535ED41" w14:textId="77777777" w:rsidR="001A251C" w:rsidRDefault="001A251C">
      <w:pPr>
        <w:pStyle w:val="Standard"/>
        <w:jc w:val="center"/>
        <w:rPr>
          <w:rFonts w:ascii="Arial" w:hAnsi="Arial" w:cs="Arial"/>
          <w:sz w:val="28"/>
          <w:szCs w:val="28"/>
        </w:rPr>
      </w:pPr>
    </w:p>
    <w:p w14:paraId="10DBB95F" w14:textId="77777777" w:rsidR="001A251C" w:rsidRDefault="001A251C">
      <w:pPr>
        <w:pStyle w:val="Standard"/>
        <w:jc w:val="center"/>
        <w:rPr>
          <w:rFonts w:ascii="Arial" w:hAnsi="Arial" w:cs="Arial"/>
          <w:sz w:val="28"/>
          <w:szCs w:val="28"/>
        </w:rPr>
      </w:pPr>
    </w:p>
    <w:p w14:paraId="5863346C" w14:textId="77777777" w:rsidR="001A251C" w:rsidRDefault="001A251C">
      <w:pPr>
        <w:pStyle w:val="Standard"/>
        <w:rPr>
          <w:rFonts w:ascii="Arial" w:hAnsi="Arial" w:cs="Arial"/>
          <w:sz w:val="28"/>
          <w:szCs w:val="28"/>
        </w:rPr>
      </w:pPr>
    </w:p>
    <w:p w14:paraId="70DEF4F0" w14:textId="1281A7C7" w:rsidR="001A251C" w:rsidRDefault="00000000">
      <w:pPr>
        <w:pStyle w:val="Standard"/>
        <w:rPr>
          <w:rFonts w:ascii="Arial" w:hAnsi="Arial" w:cs="Arial"/>
          <w:sz w:val="28"/>
          <w:szCs w:val="28"/>
        </w:rPr>
      </w:pPr>
      <w:r>
        <w:rPr>
          <w:rFonts w:ascii="Arial" w:hAnsi="Arial" w:cs="Arial"/>
          <w:sz w:val="28"/>
          <w:szCs w:val="28"/>
        </w:rPr>
        <w:t xml:space="preserve">According to LeadingAge PA, the Senate is set to return on August 30, 2023 to begin work to finalize the budget. The state Senate will begin finishing the final pieces of the 2023-2024 state budget. While the general appropriation bill was signed into law on Aug. 3, the PA General Assembly has yet to pass coinciding code bills that carry out the state spending plan. Following this step there should be more clarity around budget funding and efforts to mitigate nursing facility rate volatility. The House is not scheduled to return until Sept. 26. LeadingAge PA reported efforts continue to press for funding details through </w:t>
      </w:r>
      <w:r w:rsidR="007F2811">
        <w:rPr>
          <w:rFonts w:ascii="Arial" w:hAnsi="Arial" w:cs="Arial"/>
          <w:sz w:val="28"/>
          <w:szCs w:val="28"/>
        </w:rPr>
        <w:t>the</w:t>
      </w:r>
      <w:r>
        <w:rPr>
          <w:rFonts w:ascii="Arial" w:hAnsi="Arial" w:cs="Arial"/>
          <w:sz w:val="28"/>
          <w:szCs w:val="28"/>
        </w:rPr>
        <w:t xml:space="preserve"> ongoing advocacy conversations with the legislative and executive branches and will update its members once there is more information to share. In the meantime, please reach out to Legislative Affairs Director Austin Cawley if you have any questions.  </w:t>
      </w:r>
    </w:p>
    <w:p w14:paraId="346795FF" w14:textId="77777777" w:rsidR="001A251C" w:rsidRDefault="001A251C">
      <w:pPr>
        <w:pStyle w:val="Standard"/>
        <w:rPr>
          <w:rFonts w:ascii="Arial" w:hAnsi="Arial" w:cs="Arial"/>
          <w:sz w:val="28"/>
          <w:szCs w:val="28"/>
        </w:rPr>
      </w:pPr>
    </w:p>
    <w:p w14:paraId="04F22664" w14:textId="77777777" w:rsidR="001A251C" w:rsidRDefault="001A251C">
      <w:pPr>
        <w:pStyle w:val="Standard"/>
        <w:rPr>
          <w:rFonts w:ascii="Arial" w:hAnsi="Arial" w:cs="Arial"/>
          <w:sz w:val="28"/>
          <w:szCs w:val="28"/>
        </w:rPr>
      </w:pPr>
    </w:p>
    <w:p w14:paraId="58B77A22" w14:textId="77777777" w:rsidR="001A251C" w:rsidRDefault="001A251C">
      <w:pPr>
        <w:pStyle w:val="Standard"/>
        <w:rPr>
          <w:rFonts w:ascii="Arial" w:hAnsi="Arial" w:cs="Arial"/>
          <w:sz w:val="28"/>
          <w:szCs w:val="28"/>
        </w:rPr>
      </w:pPr>
    </w:p>
    <w:p w14:paraId="11D53FD9" w14:textId="77777777" w:rsidR="001A251C" w:rsidRDefault="001A251C">
      <w:pPr>
        <w:pStyle w:val="Standard"/>
        <w:jc w:val="center"/>
        <w:rPr>
          <w:rFonts w:ascii="Arial" w:hAnsi="Arial" w:cs="Arial"/>
          <w:sz w:val="28"/>
          <w:szCs w:val="28"/>
        </w:rPr>
      </w:pPr>
    </w:p>
    <w:p w14:paraId="3CFF24F9" w14:textId="77777777" w:rsidR="001A251C" w:rsidRDefault="001A251C">
      <w:pPr>
        <w:pStyle w:val="Standard"/>
        <w:jc w:val="center"/>
        <w:rPr>
          <w:rFonts w:ascii="Arial" w:hAnsi="Arial" w:cs="Arial"/>
          <w:sz w:val="28"/>
          <w:szCs w:val="28"/>
        </w:rPr>
      </w:pPr>
    </w:p>
    <w:p w14:paraId="233A46B1" w14:textId="77777777" w:rsidR="001A251C" w:rsidRDefault="001A251C">
      <w:pPr>
        <w:pStyle w:val="Standard"/>
        <w:jc w:val="center"/>
        <w:rPr>
          <w:rFonts w:ascii="Arial" w:hAnsi="Arial" w:cs="Arial"/>
          <w:sz w:val="28"/>
          <w:szCs w:val="28"/>
        </w:rPr>
      </w:pPr>
    </w:p>
    <w:p w14:paraId="0DB6ACCD" w14:textId="77777777" w:rsidR="001A251C" w:rsidRDefault="001A251C">
      <w:pPr>
        <w:pStyle w:val="Standard"/>
        <w:tabs>
          <w:tab w:val="center" w:pos="4680"/>
          <w:tab w:val="right" w:pos="9360"/>
        </w:tabs>
        <w:jc w:val="center"/>
        <w:rPr>
          <w:rFonts w:ascii="Arial" w:hAnsi="Arial" w:cs="Arial"/>
          <w:sz w:val="28"/>
          <w:szCs w:val="28"/>
        </w:rPr>
      </w:pPr>
    </w:p>
    <w:p w14:paraId="340FE64D" w14:textId="77777777" w:rsidR="001A251C" w:rsidRDefault="001A251C">
      <w:pPr>
        <w:pStyle w:val="Standard"/>
        <w:tabs>
          <w:tab w:val="center" w:pos="4680"/>
          <w:tab w:val="right" w:pos="9360"/>
        </w:tabs>
        <w:jc w:val="center"/>
        <w:rPr>
          <w:rFonts w:ascii="Arial" w:hAnsi="Arial" w:cs="Arial"/>
          <w:sz w:val="28"/>
          <w:szCs w:val="28"/>
        </w:rPr>
      </w:pPr>
    </w:p>
    <w:p w14:paraId="6102E9CB" w14:textId="77777777" w:rsidR="001A251C" w:rsidRDefault="001A251C">
      <w:pPr>
        <w:pStyle w:val="Textbody"/>
        <w:widowControl/>
        <w:tabs>
          <w:tab w:val="center" w:pos="4680"/>
          <w:tab w:val="right" w:pos="9360"/>
        </w:tabs>
        <w:spacing w:after="0"/>
        <w:rPr>
          <w:rFonts w:ascii="Arial" w:hAnsi="Arial" w:cs="Arial"/>
          <w:color w:val="222222"/>
          <w:sz w:val="28"/>
          <w:szCs w:val="28"/>
        </w:rPr>
      </w:pPr>
    </w:p>
    <w:sectPr w:rsidR="001A251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FD51" w14:textId="77777777" w:rsidR="007D6473" w:rsidRDefault="007D6473">
      <w:r>
        <w:separator/>
      </w:r>
    </w:p>
  </w:endnote>
  <w:endnote w:type="continuationSeparator" w:id="0">
    <w:p w14:paraId="61BE754E" w14:textId="77777777" w:rsidR="007D6473" w:rsidRDefault="007D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082C" w14:textId="77777777" w:rsidR="007D6473" w:rsidRDefault="007D6473">
      <w:r>
        <w:rPr>
          <w:color w:val="000000"/>
        </w:rPr>
        <w:separator/>
      </w:r>
    </w:p>
  </w:footnote>
  <w:footnote w:type="continuationSeparator" w:id="0">
    <w:p w14:paraId="6ACC7FE4" w14:textId="77777777" w:rsidR="007D6473" w:rsidRDefault="007D6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A251C"/>
    <w:rsid w:val="001A251C"/>
    <w:rsid w:val="007D6473"/>
    <w:rsid w:val="007F2811"/>
    <w:rsid w:val="00F1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30A4"/>
  <w15:docId w15:val="{77C965D7-425D-4FBF-B209-AA1F0AFD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gislative@parc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Stelger</dc:creator>
  <cp:lastModifiedBy>Susan Martin</cp:lastModifiedBy>
  <cp:revision>3</cp:revision>
  <dcterms:created xsi:type="dcterms:W3CDTF">2023-08-27T15:56:00Z</dcterms:created>
  <dcterms:modified xsi:type="dcterms:W3CDTF">2023-08-27T15:59:00Z</dcterms:modified>
</cp:coreProperties>
</file>